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1161B" w14:textId="5B37B2A0" w:rsidR="00AA680E" w:rsidRPr="00917FDF" w:rsidRDefault="00A9605C" w:rsidP="00A52420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917FDF">
        <w:rPr>
          <w:rFonts w:ascii="Arial" w:hAnsi="Arial" w:cs="Arial"/>
          <w:b/>
          <w:sz w:val="36"/>
          <w:szCs w:val="36"/>
          <w:u w:val="single"/>
        </w:rPr>
        <w:t>Vacancy Rate</w:t>
      </w:r>
      <w:r w:rsidR="00072E8F" w:rsidRPr="00917FDF">
        <w:rPr>
          <w:rFonts w:ascii="Arial" w:hAnsi="Arial" w:cs="Arial"/>
          <w:b/>
          <w:sz w:val="36"/>
          <w:szCs w:val="36"/>
          <w:u w:val="single"/>
        </w:rPr>
        <w:t xml:space="preserve">s </w:t>
      </w:r>
      <w:r w:rsidR="003B16BB">
        <w:rPr>
          <w:rFonts w:ascii="Arial" w:hAnsi="Arial" w:cs="Arial"/>
          <w:b/>
          <w:sz w:val="36"/>
          <w:szCs w:val="36"/>
          <w:u w:val="single"/>
        </w:rPr>
        <w:t xml:space="preserve">Rise </w:t>
      </w:r>
      <w:r w:rsidR="00C86C91" w:rsidRPr="00917FDF">
        <w:rPr>
          <w:rFonts w:ascii="Arial" w:hAnsi="Arial" w:cs="Arial"/>
          <w:b/>
          <w:sz w:val="36"/>
          <w:szCs w:val="36"/>
          <w:u w:val="single"/>
        </w:rPr>
        <w:t>in</w:t>
      </w:r>
      <w:r w:rsidR="00461AFE" w:rsidRPr="00917FDF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3B16BB">
        <w:rPr>
          <w:rFonts w:ascii="Arial" w:hAnsi="Arial" w:cs="Arial"/>
          <w:b/>
          <w:sz w:val="36"/>
          <w:szCs w:val="36"/>
          <w:u w:val="single"/>
        </w:rPr>
        <w:t>November</w:t>
      </w:r>
    </w:p>
    <w:p w14:paraId="4D7C2A99" w14:textId="77777777" w:rsidR="00A52420" w:rsidRPr="00917FDF" w:rsidRDefault="00A52420" w:rsidP="00A52420">
      <w:pPr>
        <w:spacing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D6F9B21" w14:textId="51A5DDC1" w:rsidR="000A7995" w:rsidRPr="00917FDF" w:rsidRDefault="000A7995" w:rsidP="00A52420">
      <w:pPr>
        <w:spacing w:line="240" w:lineRule="auto"/>
        <w:jc w:val="center"/>
        <w:rPr>
          <w:rFonts w:ascii="Arial" w:hAnsi="Arial" w:cs="Arial"/>
          <w:sz w:val="20"/>
        </w:rPr>
      </w:pPr>
      <w:r w:rsidRPr="00917FDF">
        <w:rPr>
          <w:rFonts w:ascii="Arial" w:hAnsi="Arial" w:cs="Arial"/>
          <w:b/>
          <w:sz w:val="36"/>
          <w:szCs w:val="40"/>
        </w:rPr>
        <w:t xml:space="preserve">SQM Research Vacancy Rates </w:t>
      </w:r>
      <w:r w:rsidR="009B00F8" w:rsidRPr="00917FDF">
        <w:rPr>
          <w:rFonts w:ascii="Arial" w:hAnsi="Arial" w:cs="Arial"/>
          <w:b/>
          <w:sz w:val="36"/>
          <w:szCs w:val="40"/>
        </w:rPr>
        <w:t xml:space="preserve">and Asking Rents </w:t>
      </w:r>
      <w:r w:rsidRPr="00917FDF">
        <w:rPr>
          <w:rFonts w:ascii="Arial" w:hAnsi="Arial" w:cs="Arial"/>
          <w:b/>
          <w:sz w:val="36"/>
          <w:szCs w:val="40"/>
        </w:rPr>
        <w:t xml:space="preserve">Media Release </w:t>
      </w:r>
      <w:r w:rsidRPr="00917FDF">
        <w:rPr>
          <w:rFonts w:ascii="Arial" w:hAnsi="Arial" w:cs="Arial"/>
          <w:sz w:val="20"/>
        </w:rPr>
        <w:tab/>
      </w:r>
    </w:p>
    <w:p w14:paraId="2D9F143C" w14:textId="00A4BBCE" w:rsidR="000A7995" w:rsidRPr="00917FDF" w:rsidRDefault="004F02EC" w:rsidP="000A7995">
      <w:pPr>
        <w:jc w:val="right"/>
        <w:rPr>
          <w:rFonts w:ascii="Arial" w:hAnsi="Arial" w:cs="Arial"/>
          <w:sz w:val="28"/>
          <w:szCs w:val="28"/>
          <w:u w:val="single"/>
        </w:rPr>
      </w:pPr>
      <w:r w:rsidRPr="00917FDF">
        <w:rPr>
          <w:rFonts w:ascii="Arial" w:hAnsi="Arial" w:cs="Arial"/>
          <w:sz w:val="28"/>
          <w:szCs w:val="28"/>
          <w:u w:val="single"/>
        </w:rPr>
        <w:t xml:space="preserve">Tuesday </w:t>
      </w:r>
      <w:r w:rsidR="00FA2452">
        <w:rPr>
          <w:rFonts w:ascii="Arial" w:hAnsi="Arial" w:cs="Arial"/>
          <w:sz w:val="28"/>
          <w:szCs w:val="28"/>
          <w:u w:val="single"/>
        </w:rPr>
        <w:t>1</w:t>
      </w:r>
      <w:r w:rsidR="003B16BB">
        <w:rPr>
          <w:rFonts w:ascii="Arial" w:hAnsi="Arial" w:cs="Arial"/>
          <w:sz w:val="28"/>
          <w:szCs w:val="28"/>
          <w:u w:val="single"/>
        </w:rPr>
        <w:t>3</w:t>
      </w:r>
      <w:r w:rsidR="00086DE5" w:rsidRPr="00917FDF">
        <w:rPr>
          <w:rFonts w:ascii="Arial" w:hAnsi="Arial" w:cs="Arial"/>
          <w:sz w:val="28"/>
          <w:szCs w:val="28"/>
          <w:u w:val="single"/>
        </w:rPr>
        <w:t xml:space="preserve">th </w:t>
      </w:r>
      <w:r w:rsidR="003B16BB">
        <w:rPr>
          <w:rFonts w:ascii="Arial" w:hAnsi="Arial" w:cs="Arial"/>
          <w:sz w:val="28"/>
          <w:szCs w:val="28"/>
          <w:u w:val="single"/>
        </w:rPr>
        <w:t xml:space="preserve">December </w:t>
      </w:r>
      <w:r w:rsidR="00971AC7" w:rsidRPr="00917FDF">
        <w:rPr>
          <w:rFonts w:ascii="Arial" w:hAnsi="Arial" w:cs="Arial"/>
          <w:sz w:val="28"/>
          <w:szCs w:val="28"/>
          <w:u w:val="single"/>
        </w:rPr>
        <w:t>2</w:t>
      </w:r>
      <w:r w:rsidR="00985B61" w:rsidRPr="00917FDF">
        <w:rPr>
          <w:rFonts w:ascii="Arial" w:hAnsi="Arial" w:cs="Arial"/>
          <w:sz w:val="28"/>
          <w:szCs w:val="28"/>
          <w:u w:val="single"/>
        </w:rPr>
        <w:t>016</w:t>
      </w:r>
      <w:r w:rsidR="000A7995" w:rsidRPr="00917FDF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AD81411" w14:textId="77777777" w:rsidR="000A7995" w:rsidRPr="00917FDF" w:rsidRDefault="000A7995" w:rsidP="000A7995">
      <w:pPr>
        <w:jc w:val="right"/>
        <w:rPr>
          <w:rFonts w:ascii="Arial" w:hAnsi="Arial" w:cs="Arial"/>
          <w:sz w:val="28"/>
          <w:szCs w:val="28"/>
          <w:u w:val="single"/>
        </w:rPr>
      </w:pPr>
      <w:r w:rsidRPr="00917FDF">
        <w:rPr>
          <w:rFonts w:ascii="Arial" w:hAnsi="Arial" w:cs="Arial"/>
          <w:sz w:val="28"/>
          <w:szCs w:val="28"/>
          <w:u w:val="single"/>
        </w:rPr>
        <w:t xml:space="preserve">For Immediate Release </w:t>
      </w:r>
    </w:p>
    <w:p w14:paraId="3D4FB381" w14:textId="54C839A6" w:rsidR="008B0781" w:rsidRPr="00917FDF" w:rsidRDefault="00BE7ADA" w:rsidP="00B66215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 xml:space="preserve">Figures released by SQM Research </w:t>
      </w:r>
      <w:r w:rsidRPr="00D63A88">
        <w:rPr>
          <w:rFonts w:ascii="Arial" w:hAnsi="Arial" w:cs="Arial"/>
          <w:sz w:val="24"/>
          <w:szCs w:val="24"/>
        </w:rPr>
        <w:t xml:space="preserve">this week reveal that the number of </w:t>
      </w:r>
      <w:r w:rsidR="004745AF" w:rsidRPr="00D63A88">
        <w:rPr>
          <w:rFonts w:ascii="Arial" w:hAnsi="Arial" w:cs="Arial"/>
          <w:sz w:val="24"/>
          <w:szCs w:val="24"/>
        </w:rPr>
        <w:t xml:space="preserve">national </w:t>
      </w:r>
      <w:r w:rsidR="00357359" w:rsidRPr="00D63A88">
        <w:rPr>
          <w:rFonts w:ascii="Arial" w:hAnsi="Arial" w:cs="Arial"/>
          <w:sz w:val="24"/>
          <w:szCs w:val="24"/>
        </w:rPr>
        <w:t xml:space="preserve">residential vacancies </w:t>
      </w:r>
      <w:r w:rsidR="008B6141">
        <w:rPr>
          <w:rFonts w:ascii="Arial" w:hAnsi="Arial" w:cs="Arial"/>
          <w:sz w:val="24"/>
          <w:szCs w:val="24"/>
        </w:rPr>
        <w:t xml:space="preserve">rose </w:t>
      </w:r>
      <w:r w:rsidR="00086DE5" w:rsidRPr="00D63A88">
        <w:rPr>
          <w:rFonts w:ascii="Arial" w:hAnsi="Arial" w:cs="Arial"/>
          <w:sz w:val="24"/>
          <w:szCs w:val="24"/>
        </w:rPr>
        <w:t xml:space="preserve">in </w:t>
      </w:r>
      <w:r w:rsidR="008B6141">
        <w:rPr>
          <w:rFonts w:ascii="Arial" w:hAnsi="Arial" w:cs="Arial"/>
          <w:sz w:val="24"/>
          <w:szCs w:val="24"/>
        </w:rPr>
        <w:t>November</w:t>
      </w:r>
      <w:r w:rsidRPr="00D63A88">
        <w:rPr>
          <w:rFonts w:ascii="Arial" w:hAnsi="Arial" w:cs="Arial"/>
          <w:sz w:val="24"/>
          <w:szCs w:val="24"/>
        </w:rPr>
        <w:t>,</w:t>
      </w:r>
      <w:r w:rsidR="004A3243" w:rsidRPr="00D63A88">
        <w:rPr>
          <w:rFonts w:ascii="Arial" w:hAnsi="Arial" w:cs="Arial"/>
          <w:sz w:val="24"/>
          <w:szCs w:val="24"/>
        </w:rPr>
        <w:t xml:space="preserve"> </w:t>
      </w:r>
      <w:r w:rsidR="007528B8" w:rsidRPr="00D63A88">
        <w:rPr>
          <w:rFonts w:ascii="Arial" w:hAnsi="Arial" w:cs="Arial"/>
          <w:sz w:val="24"/>
          <w:szCs w:val="24"/>
        </w:rPr>
        <w:t xml:space="preserve">with </w:t>
      </w:r>
      <w:r w:rsidR="003B16BB">
        <w:rPr>
          <w:rFonts w:ascii="Arial" w:hAnsi="Arial" w:cs="Arial"/>
          <w:sz w:val="24"/>
          <w:szCs w:val="24"/>
        </w:rPr>
        <w:t>rises in most cities</w:t>
      </w:r>
      <w:r w:rsidR="00EB4A22">
        <w:rPr>
          <w:rFonts w:ascii="Arial" w:hAnsi="Arial" w:cs="Arial"/>
          <w:sz w:val="24"/>
          <w:szCs w:val="24"/>
        </w:rPr>
        <w:t xml:space="preserve"> and </w:t>
      </w:r>
      <w:r w:rsidR="00EB4A22" w:rsidRPr="00D63A88">
        <w:rPr>
          <w:rFonts w:ascii="Arial" w:hAnsi="Arial" w:cs="Arial"/>
          <w:sz w:val="24"/>
          <w:szCs w:val="24"/>
        </w:rPr>
        <w:t>7</w:t>
      </w:r>
      <w:r w:rsidR="00EB4A22">
        <w:rPr>
          <w:rFonts w:ascii="Arial" w:hAnsi="Arial" w:cs="Arial"/>
          <w:sz w:val="24"/>
          <w:szCs w:val="24"/>
        </w:rPr>
        <w:t>8</w:t>
      </w:r>
      <w:r w:rsidR="00EB4A22" w:rsidRPr="00D63A88">
        <w:rPr>
          <w:rFonts w:ascii="Arial" w:hAnsi="Arial" w:cs="Arial"/>
          <w:sz w:val="24"/>
          <w:szCs w:val="24"/>
        </w:rPr>
        <w:t>,</w:t>
      </w:r>
      <w:r w:rsidR="00EB4A22">
        <w:rPr>
          <w:rFonts w:ascii="Arial" w:hAnsi="Arial" w:cs="Arial"/>
          <w:sz w:val="24"/>
          <w:szCs w:val="24"/>
        </w:rPr>
        <w:t>629</w:t>
      </w:r>
      <w:r w:rsidR="00EB4A22" w:rsidRPr="00D63A88">
        <w:rPr>
          <w:rFonts w:ascii="Arial" w:hAnsi="Arial" w:cs="Arial"/>
          <w:sz w:val="24"/>
          <w:szCs w:val="24"/>
        </w:rPr>
        <w:t xml:space="preserve"> rental homes available, </w:t>
      </w:r>
      <w:r w:rsidR="007528B8" w:rsidRPr="00D63A88">
        <w:rPr>
          <w:rFonts w:ascii="Arial" w:hAnsi="Arial" w:cs="Arial"/>
          <w:sz w:val="24"/>
          <w:szCs w:val="24"/>
        </w:rPr>
        <w:t xml:space="preserve">giving </w:t>
      </w:r>
      <w:r w:rsidR="004A3243" w:rsidRPr="00D63A88">
        <w:rPr>
          <w:rFonts w:ascii="Arial" w:hAnsi="Arial" w:cs="Arial"/>
          <w:sz w:val="24"/>
          <w:szCs w:val="24"/>
        </w:rPr>
        <w:t xml:space="preserve">a </w:t>
      </w:r>
      <w:r w:rsidR="00BC043B" w:rsidRPr="00D63A88">
        <w:rPr>
          <w:rFonts w:ascii="Arial" w:hAnsi="Arial" w:cs="Arial"/>
          <w:sz w:val="24"/>
          <w:szCs w:val="24"/>
        </w:rPr>
        <w:t xml:space="preserve">national </w:t>
      </w:r>
      <w:r w:rsidR="004A3243" w:rsidRPr="00D63A88">
        <w:rPr>
          <w:rFonts w:ascii="Arial" w:hAnsi="Arial" w:cs="Arial"/>
          <w:sz w:val="24"/>
          <w:szCs w:val="24"/>
        </w:rPr>
        <w:t>vacancy rate of 2.</w:t>
      </w:r>
      <w:r w:rsidR="008B6141">
        <w:rPr>
          <w:rFonts w:ascii="Arial" w:hAnsi="Arial" w:cs="Arial"/>
          <w:sz w:val="24"/>
          <w:szCs w:val="24"/>
        </w:rPr>
        <w:t>5</w:t>
      </w:r>
      <w:r w:rsidR="00173BCC" w:rsidRPr="00D63A88">
        <w:rPr>
          <w:rFonts w:ascii="Arial" w:hAnsi="Arial" w:cs="Arial"/>
          <w:sz w:val="24"/>
          <w:szCs w:val="24"/>
        </w:rPr>
        <w:t>%</w:t>
      </w:r>
      <w:r w:rsidR="00D63A88" w:rsidRPr="00D63A88">
        <w:rPr>
          <w:rFonts w:ascii="Arial" w:hAnsi="Arial" w:cs="Arial"/>
          <w:sz w:val="24"/>
          <w:szCs w:val="24"/>
        </w:rPr>
        <w:t xml:space="preserve">, </w:t>
      </w:r>
      <w:r w:rsidR="008B6141">
        <w:rPr>
          <w:rFonts w:ascii="Arial" w:hAnsi="Arial" w:cs="Arial"/>
          <w:sz w:val="24"/>
          <w:szCs w:val="24"/>
        </w:rPr>
        <w:t xml:space="preserve">up </w:t>
      </w:r>
      <w:r w:rsidR="00D63A88" w:rsidRPr="00D63A88">
        <w:rPr>
          <w:rFonts w:ascii="Arial" w:hAnsi="Arial" w:cs="Arial"/>
          <w:sz w:val="24"/>
          <w:szCs w:val="24"/>
        </w:rPr>
        <w:t>from 2.</w:t>
      </w:r>
      <w:r w:rsidR="008B6141">
        <w:rPr>
          <w:rFonts w:ascii="Arial" w:hAnsi="Arial" w:cs="Arial"/>
          <w:sz w:val="24"/>
          <w:szCs w:val="24"/>
        </w:rPr>
        <w:t>3</w:t>
      </w:r>
      <w:r w:rsidR="00D63A88" w:rsidRPr="00D63A88">
        <w:rPr>
          <w:rFonts w:ascii="Arial" w:hAnsi="Arial" w:cs="Arial"/>
          <w:sz w:val="24"/>
          <w:szCs w:val="24"/>
        </w:rPr>
        <w:t xml:space="preserve">% in </w:t>
      </w:r>
      <w:r w:rsidR="008B6141">
        <w:rPr>
          <w:rFonts w:ascii="Arial" w:hAnsi="Arial" w:cs="Arial"/>
          <w:sz w:val="24"/>
          <w:szCs w:val="24"/>
        </w:rPr>
        <w:t>October</w:t>
      </w:r>
      <w:r w:rsidR="00A34B6F" w:rsidRPr="00D63A88">
        <w:rPr>
          <w:rFonts w:ascii="Arial" w:hAnsi="Arial" w:cs="Arial"/>
          <w:sz w:val="24"/>
          <w:szCs w:val="24"/>
        </w:rPr>
        <w:t>.</w:t>
      </w:r>
    </w:p>
    <w:p w14:paraId="17FC55FB" w14:textId="592DFE96" w:rsidR="008B0781" w:rsidRPr="00D028BE" w:rsidRDefault="00292C44" w:rsidP="007528B8">
      <w:pPr>
        <w:rPr>
          <w:rFonts w:ascii="Arial" w:hAnsi="Arial" w:cs="Arial"/>
          <w:sz w:val="24"/>
          <w:szCs w:val="24"/>
        </w:rPr>
      </w:pPr>
      <w:r w:rsidRPr="00292C44">
        <w:rPr>
          <w:noProof/>
          <w:lang w:val="en-US"/>
        </w:rPr>
        <w:drawing>
          <wp:inline distT="0" distB="0" distL="0" distR="0" wp14:anchorId="57ACF77F" wp14:editId="5C98401D">
            <wp:extent cx="5492750" cy="1790700"/>
            <wp:effectExtent l="0" t="0" r="0" b="1270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87" cy="179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6E2AC" w14:textId="5656F26C" w:rsidR="00EB4A22" w:rsidRDefault="008B6141" w:rsidP="00752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vacancy rate </w:t>
      </w:r>
      <w:r w:rsidR="009D79AF">
        <w:rPr>
          <w:rFonts w:ascii="Arial" w:hAnsi="Arial" w:cs="Arial"/>
          <w:sz w:val="24"/>
          <w:szCs w:val="24"/>
        </w:rPr>
        <w:t xml:space="preserve">rose </w:t>
      </w:r>
      <w:r>
        <w:rPr>
          <w:rFonts w:ascii="Arial" w:hAnsi="Arial" w:cs="Arial"/>
          <w:sz w:val="24"/>
          <w:szCs w:val="24"/>
        </w:rPr>
        <w:t>the most in Brisbane, up to 3.3% from 3.0% in October</w:t>
      </w:r>
      <w:r w:rsidR="003B16BB">
        <w:rPr>
          <w:rFonts w:ascii="Arial" w:hAnsi="Arial" w:cs="Arial"/>
          <w:sz w:val="24"/>
          <w:szCs w:val="24"/>
        </w:rPr>
        <w:t xml:space="preserve"> 2016</w:t>
      </w:r>
      <w:r w:rsidR="004A2496">
        <w:rPr>
          <w:rFonts w:ascii="Arial" w:hAnsi="Arial" w:cs="Arial"/>
          <w:sz w:val="24"/>
          <w:szCs w:val="24"/>
        </w:rPr>
        <w:t xml:space="preserve">, as the number of </w:t>
      </w:r>
      <w:r w:rsidR="00EB4A22" w:rsidRPr="00D63A88">
        <w:rPr>
          <w:rFonts w:ascii="Arial" w:hAnsi="Arial" w:cs="Arial"/>
          <w:sz w:val="24"/>
          <w:szCs w:val="24"/>
        </w:rPr>
        <w:t>rental homes available</w:t>
      </w:r>
      <w:r w:rsidR="009D79AF">
        <w:rPr>
          <w:rFonts w:ascii="Arial" w:hAnsi="Arial" w:cs="Arial"/>
          <w:sz w:val="24"/>
          <w:szCs w:val="24"/>
        </w:rPr>
        <w:t xml:space="preserve"> jumped</w:t>
      </w:r>
      <w:r>
        <w:rPr>
          <w:rFonts w:ascii="Arial" w:hAnsi="Arial" w:cs="Arial"/>
          <w:sz w:val="24"/>
          <w:szCs w:val="24"/>
        </w:rPr>
        <w:t xml:space="preserve">. </w:t>
      </w:r>
      <w:r w:rsidR="00785A5E" w:rsidRPr="00D028BE">
        <w:rPr>
          <w:rFonts w:ascii="Arial" w:hAnsi="Arial" w:cs="Arial"/>
          <w:sz w:val="24"/>
          <w:szCs w:val="24"/>
        </w:rPr>
        <w:t xml:space="preserve">Sydney and Melbourne </w:t>
      </w:r>
      <w:r>
        <w:rPr>
          <w:rFonts w:ascii="Arial" w:hAnsi="Arial" w:cs="Arial"/>
          <w:sz w:val="24"/>
          <w:szCs w:val="24"/>
        </w:rPr>
        <w:t xml:space="preserve">also </w:t>
      </w:r>
      <w:r w:rsidR="00785A5E" w:rsidRPr="00D028BE">
        <w:rPr>
          <w:rFonts w:ascii="Arial" w:hAnsi="Arial" w:cs="Arial"/>
          <w:sz w:val="24"/>
          <w:szCs w:val="24"/>
        </w:rPr>
        <w:t>recorded vacanc</w:t>
      </w:r>
      <w:r w:rsidR="00EB4A22">
        <w:rPr>
          <w:rFonts w:ascii="Arial" w:hAnsi="Arial" w:cs="Arial"/>
          <w:sz w:val="24"/>
          <w:szCs w:val="24"/>
        </w:rPr>
        <w:t>y</w:t>
      </w:r>
      <w:r w:rsidR="00785A5E" w:rsidRPr="00D028BE">
        <w:rPr>
          <w:rFonts w:ascii="Arial" w:hAnsi="Arial" w:cs="Arial"/>
          <w:sz w:val="24"/>
          <w:szCs w:val="24"/>
        </w:rPr>
        <w:t xml:space="preserve"> rate</w:t>
      </w:r>
      <w:r>
        <w:rPr>
          <w:rFonts w:ascii="Arial" w:hAnsi="Arial" w:cs="Arial"/>
          <w:sz w:val="24"/>
          <w:szCs w:val="24"/>
        </w:rPr>
        <w:t xml:space="preserve"> rises</w:t>
      </w:r>
      <w:r w:rsidR="00785A5E" w:rsidRPr="00D028BE">
        <w:rPr>
          <w:rFonts w:ascii="Arial" w:hAnsi="Arial" w:cs="Arial"/>
          <w:sz w:val="24"/>
          <w:szCs w:val="24"/>
        </w:rPr>
        <w:t xml:space="preserve"> </w:t>
      </w:r>
      <w:r w:rsidR="003B16BB">
        <w:rPr>
          <w:rFonts w:ascii="Arial" w:hAnsi="Arial" w:cs="Arial"/>
          <w:sz w:val="24"/>
          <w:szCs w:val="24"/>
        </w:rPr>
        <w:t>to</w:t>
      </w:r>
      <w:r w:rsidR="00785A5E" w:rsidRPr="00D028BE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>9</w:t>
      </w:r>
      <w:r w:rsidR="00785A5E" w:rsidRPr="00D028BE">
        <w:rPr>
          <w:rFonts w:ascii="Arial" w:hAnsi="Arial" w:cs="Arial"/>
          <w:sz w:val="24"/>
          <w:szCs w:val="24"/>
        </w:rPr>
        <w:t xml:space="preserve">% and </w:t>
      </w:r>
      <w:r>
        <w:rPr>
          <w:rFonts w:ascii="Arial" w:hAnsi="Arial" w:cs="Arial"/>
          <w:sz w:val="24"/>
          <w:szCs w:val="24"/>
        </w:rPr>
        <w:t>2</w:t>
      </w:r>
      <w:r w:rsidR="00785A5E" w:rsidRPr="00D028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785A5E" w:rsidRPr="00D028BE">
        <w:rPr>
          <w:rFonts w:ascii="Arial" w:hAnsi="Arial" w:cs="Arial"/>
          <w:sz w:val="24"/>
          <w:szCs w:val="24"/>
        </w:rPr>
        <w:t xml:space="preserve">%, respectively, </w:t>
      </w:r>
      <w:r>
        <w:rPr>
          <w:rFonts w:ascii="Arial" w:hAnsi="Arial" w:cs="Arial"/>
          <w:sz w:val="24"/>
          <w:szCs w:val="24"/>
        </w:rPr>
        <w:t xml:space="preserve">up slightly </w:t>
      </w:r>
      <w:r w:rsidR="00EB4A22">
        <w:rPr>
          <w:rFonts w:ascii="Arial" w:hAnsi="Arial" w:cs="Arial"/>
          <w:sz w:val="24"/>
          <w:szCs w:val="24"/>
        </w:rPr>
        <w:t>over the month</w:t>
      </w:r>
      <w:r>
        <w:rPr>
          <w:rFonts w:ascii="Arial" w:hAnsi="Arial" w:cs="Arial"/>
          <w:sz w:val="24"/>
          <w:szCs w:val="24"/>
        </w:rPr>
        <w:t xml:space="preserve">. </w:t>
      </w:r>
      <w:r w:rsidRPr="00917FDF">
        <w:rPr>
          <w:rFonts w:ascii="Arial" w:hAnsi="Arial" w:cs="Arial"/>
          <w:sz w:val="24"/>
          <w:szCs w:val="24"/>
        </w:rPr>
        <w:t xml:space="preserve">Year-on-year results </w:t>
      </w:r>
      <w:r w:rsidR="004A2496">
        <w:rPr>
          <w:rFonts w:ascii="Arial" w:hAnsi="Arial" w:cs="Arial"/>
          <w:sz w:val="24"/>
          <w:szCs w:val="24"/>
        </w:rPr>
        <w:t xml:space="preserve">reveal </w:t>
      </w:r>
      <w:r w:rsidRPr="00917FDF">
        <w:rPr>
          <w:rFonts w:ascii="Arial" w:hAnsi="Arial" w:cs="Arial"/>
          <w:sz w:val="24"/>
          <w:szCs w:val="24"/>
        </w:rPr>
        <w:t xml:space="preserve">the national vacancy rate is </w:t>
      </w:r>
      <w:r>
        <w:rPr>
          <w:rFonts w:ascii="Arial" w:hAnsi="Arial" w:cs="Arial"/>
          <w:sz w:val="24"/>
          <w:szCs w:val="24"/>
        </w:rPr>
        <w:t>slightly higher</w:t>
      </w:r>
      <w:r w:rsidRPr="00917FDF">
        <w:rPr>
          <w:rFonts w:ascii="Arial" w:hAnsi="Arial" w:cs="Arial"/>
          <w:sz w:val="24"/>
          <w:szCs w:val="24"/>
        </w:rPr>
        <w:t xml:space="preserve">. </w:t>
      </w:r>
    </w:p>
    <w:p w14:paraId="295C24AD" w14:textId="4F60C53F" w:rsidR="007528B8" w:rsidRPr="00917FDF" w:rsidRDefault="008B6141" w:rsidP="00752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Hobart </w:t>
      </w:r>
      <w:r w:rsidR="008B0781" w:rsidRPr="00917FDF">
        <w:rPr>
          <w:rFonts w:ascii="Arial" w:hAnsi="Arial" w:cs="Arial"/>
          <w:sz w:val="24"/>
          <w:szCs w:val="24"/>
        </w:rPr>
        <w:t xml:space="preserve">reported the </w:t>
      </w:r>
      <w:r>
        <w:rPr>
          <w:rFonts w:ascii="Arial" w:hAnsi="Arial" w:cs="Arial"/>
          <w:sz w:val="24"/>
          <w:szCs w:val="24"/>
        </w:rPr>
        <w:t xml:space="preserve">lowest </w:t>
      </w:r>
      <w:r w:rsidR="008B0781" w:rsidRPr="00917FDF">
        <w:rPr>
          <w:rFonts w:ascii="Arial" w:hAnsi="Arial" w:cs="Arial"/>
          <w:sz w:val="24"/>
          <w:szCs w:val="24"/>
        </w:rPr>
        <w:t xml:space="preserve">vacancy rate </w:t>
      </w:r>
      <w:r w:rsidR="00EB4A22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just 0</w:t>
      </w:r>
      <w:r w:rsidR="00A202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8B0781" w:rsidRPr="00917FDF">
        <w:rPr>
          <w:rFonts w:ascii="Arial" w:hAnsi="Arial" w:cs="Arial"/>
          <w:sz w:val="24"/>
          <w:szCs w:val="24"/>
        </w:rPr>
        <w:t xml:space="preserve">%, though it was </w:t>
      </w:r>
      <w:r>
        <w:rPr>
          <w:rFonts w:ascii="Arial" w:hAnsi="Arial" w:cs="Arial"/>
          <w:sz w:val="24"/>
          <w:szCs w:val="24"/>
        </w:rPr>
        <w:t xml:space="preserve">up </w:t>
      </w:r>
      <w:r w:rsidR="00810E2A">
        <w:rPr>
          <w:rFonts w:ascii="Arial" w:hAnsi="Arial" w:cs="Arial"/>
          <w:sz w:val="24"/>
          <w:szCs w:val="24"/>
        </w:rPr>
        <w:t xml:space="preserve">slightly </w:t>
      </w:r>
      <w:r w:rsidR="008B0781" w:rsidRPr="00917FDF">
        <w:rPr>
          <w:rFonts w:ascii="Arial" w:hAnsi="Arial" w:cs="Arial"/>
          <w:sz w:val="24"/>
          <w:szCs w:val="24"/>
        </w:rPr>
        <w:t>from the previous month</w:t>
      </w:r>
      <w:r>
        <w:rPr>
          <w:rFonts w:ascii="Arial" w:hAnsi="Arial" w:cs="Arial"/>
          <w:sz w:val="24"/>
          <w:szCs w:val="24"/>
        </w:rPr>
        <w:t xml:space="preserve"> while the vacancy rate dropped in Adelaide to 1.9%</w:t>
      </w:r>
      <w:r w:rsidR="004A2496">
        <w:rPr>
          <w:rFonts w:ascii="Arial" w:hAnsi="Arial" w:cs="Arial"/>
          <w:sz w:val="24"/>
          <w:szCs w:val="24"/>
        </w:rPr>
        <w:t>, bucking the national trend</w:t>
      </w:r>
      <w:r w:rsidR="008B0781" w:rsidRPr="00917FDF">
        <w:rPr>
          <w:rFonts w:ascii="Arial" w:hAnsi="Arial" w:cs="Arial"/>
          <w:sz w:val="24"/>
          <w:szCs w:val="24"/>
        </w:rPr>
        <w:t xml:space="preserve">. </w:t>
      </w:r>
    </w:p>
    <w:p w14:paraId="2B54E386" w14:textId="7FE4F2D8" w:rsidR="00B57409" w:rsidRPr="00917FDF" w:rsidRDefault="00B57409" w:rsidP="001E606E">
      <w:pPr>
        <w:rPr>
          <w:rFonts w:ascii="Arial" w:hAnsi="Arial" w:cs="Arial"/>
          <w:b/>
          <w:sz w:val="24"/>
          <w:szCs w:val="24"/>
        </w:rPr>
      </w:pPr>
      <w:r w:rsidRPr="00917FDF">
        <w:rPr>
          <w:rFonts w:ascii="Arial" w:hAnsi="Arial" w:cs="Arial"/>
          <w:b/>
          <w:sz w:val="24"/>
          <w:szCs w:val="24"/>
        </w:rPr>
        <w:t>Asking rents</w:t>
      </w:r>
    </w:p>
    <w:p w14:paraId="4F83EEEA" w14:textId="6F26011A" w:rsidR="003B16BB" w:rsidRDefault="003B16BB" w:rsidP="00785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vacancy rates up, rents eased slightly in </w:t>
      </w:r>
      <w:r w:rsidR="00D043D2" w:rsidRPr="00917FDF">
        <w:rPr>
          <w:rFonts w:ascii="Arial" w:hAnsi="Arial" w:cs="Arial"/>
          <w:sz w:val="24"/>
          <w:szCs w:val="24"/>
        </w:rPr>
        <w:t>Sydney</w:t>
      </w:r>
      <w:r>
        <w:rPr>
          <w:rFonts w:ascii="Arial" w:hAnsi="Arial" w:cs="Arial"/>
          <w:sz w:val="24"/>
          <w:szCs w:val="24"/>
        </w:rPr>
        <w:t xml:space="preserve"> over the month to December 12, where </w:t>
      </w:r>
      <w:r w:rsidR="00D043D2" w:rsidRPr="00917FDF">
        <w:rPr>
          <w:rFonts w:ascii="Arial" w:hAnsi="Arial" w:cs="Arial"/>
          <w:sz w:val="24"/>
          <w:szCs w:val="24"/>
        </w:rPr>
        <w:t>asking rents for houses s</w:t>
      </w:r>
      <w:r>
        <w:rPr>
          <w:rFonts w:ascii="Arial" w:hAnsi="Arial" w:cs="Arial"/>
          <w:sz w:val="24"/>
          <w:szCs w:val="24"/>
        </w:rPr>
        <w:t>a</w:t>
      </w:r>
      <w:r w:rsidR="00D043D2" w:rsidRPr="00917FD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D043D2" w:rsidRPr="00917FDF">
        <w:rPr>
          <w:rFonts w:ascii="Arial" w:hAnsi="Arial" w:cs="Arial"/>
          <w:sz w:val="24"/>
          <w:szCs w:val="24"/>
        </w:rPr>
        <w:t>at $7</w:t>
      </w:r>
      <w:r w:rsidR="00785A5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="00D043D2" w:rsidRPr="00917FDF">
        <w:rPr>
          <w:rFonts w:ascii="Arial" w:hAnsi="Arial" w:cs="Arial"/>
          <w:sz w:val="24"/>
          <w:szCs w:val="24"/>
        </w:rPr>
        <w:t xml:space="preserve"> a week and $5</w:t>
      </w:r>
      <w:r w:rsidR="00785A5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 w:rsidR="00D043D2" w:rsidRPr="00917FDF">
        <w:rPr>
          <w:rFonts w:ascii="Arial" w:hAnsi="Arial" w:cs="Arial"/>
          <w:sz w:val="24"/>
          <w:szCs w:val="24"/>
        </w:rPr>
        <w:t xml:space="preserve"> for units</w:t>
      </w:r>
      <w:r w:rsidR="00D42464" w:rsidRPr="00917FDF">
        <w:rPr>
          <w:rFonts w:ascii="Arial" w:hAnsi="Arial" w:cs="Arial"/>
          <w:sz w:val="24"/>
          <w:szCs w:val="24"/>
        </w:rPr>
        <w:t>.</w:t>
      </w:r>
      <w:r w:rsidR="0022234C" w:rsidRPr="00917FDF">
        <w:rPr>
          <w:rFonts w:ascii="Arial" w:hAnsi="Arial" w:cs="Arial"/>
          <w:sz w:val="24"/>
          <w:szCs w:val="24"/>
        </w:rPr>
        <w:t xml:space="preserve"> </w:t>
      </w:r>
      <w:r w:rsidR="00D42910" w:rsidRPr="00917FDF">
        <w:rPr>
          <w:rFonts w:ascii="Arial" w:hAnsi="Arial" w:cs="Arial"/>
          <w:sz w:val="24"/>
          <w:szCs w:val="24"/>
        </w:rPr>
        <w:t>A</w:t>
      </w:r>
      <w:r w:rsidR="00A52420" w:rsidRPr="00917FDF">
        <w:rPr>
          <w:rFonts w:ascii="Arial" w:hAnsi="Arial" w:cs="Arial"/>
          <w:sz w:val="24"/>
          <w:szCs w:val="24"/>
        </w:rPr>
        <w:t xml:space="preserve">sking </w:t>
      </w:r>
      <w:r w:rsidR="00EB4A22">
        <w:rPr>
          <w:rFonts w:ascii="Arial" w:hAnsi="Arial" w:cs="Arial"/>
          <w:sz w:val="24"/>
          <w:szCs w:val="24"/>
        </w:rPr>
        <w:t xml:space="preserve">house </w:t>
      </w:r>
      <w:r w:rsidR="00A52420" w:rsidRPr="00917FDF">
        <w:rPr>
          <w:rFonts w:ascii="Arial" w:hAnsi="Arial" w:cs="Arial"/>
          <w:sz w:val="24"/>
          <w:szCs w:val="24"/>
        </w:rPr>
        <w:t xml:space="preserve">rents </w:t>
      </w:r>
      <w:r w:rsidR="00EB4A22">
        <w:rPr>
          <w:rFonts w:ascii="Arial" w:hAnsi="Arial" w:cs="Arial"/>
          <w:sz w:val="24"/>
          <w:szCs w:val="24"/>
        </w:rPr>
        <w:t xml:space="preserve">rose </w:t>
      </w:r>
      <w:r w:rsidR="00DC72BE" w:rsidRPr="00917FDF">
        <w:rPr>
          <w:rFonts w:ascii="Arial" w:hAnsi="Arial" w:cs="Arial"/>
          <w:sz w:val="24"/>
          <w:szCs w:val="24"/>
        </w:rPr>
        <w:t xml:space="preserve">in </w:t>
      </w:r>
      <w:r w:rsidR="00DF088D" w:rsidRPr="00917FDF">
        <w:rPr>
          <w:rFonts w:ascii="Arial" w:hAnsi="Arial" w:cs="Arial"/>
          <w:sz w:val="24"/>
          <w:szCs w:val="24"/>
        </w:rPr>
        <w:t>Canberra</w:t>
      </w:r>
      <w:r w:rsidR="00EB4A22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2</w:t>
      </w:r>
      <w:r w:rsidR="00785A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</w:t>
      </w:r>
      <w:r w:rsidR="00A52420" w:rsidRPr="00917FDF">
        <w:rPr>
          <w:rFonts w:ascii="Arial" w:hAnsi="Arial" w:cs="Arial"/>
          <w:sz w:val="24"/>
          <w:szCs w:val="24"/>
        </w:rPr>
        <w:t>%</w:t>
      </w:r>
      <w:r w:rsidR="009E53A9" w:rsidRPr="00917F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$540 a week</w:t>
      </w:r>
      <w:r w:rsidR="004A2496">
        <w:rPr>
          <w:rFonts w:ascii="Arial" w:hAnsi="Arial" w:cs="Arial"/>
          <w:sz w:val="24"/>
          <w:szCs w:val="24"/>
        </w:rPr>
        <w:t xml:space="preserve"> </w:t>
      </w:r>
      <w:r w:rsidR="00BE0788">
        <w:rPr>
          <w:rFonts w:ascii="Arial" w:hAnsi="Arial" w:cs="Arial"/>
          <w:sz w:val="24"/>
          <w:szCs w:val="24"/>
        </w:rPr>
        <w:t>and $</w:t>
      </w:r>
      <w:r w:rsidR="004A2496">
        <w:rPr>
          <w:rFonts w:ascii="Arial" w:hAnsi="Arial" w:cs="Arial"/>
          <w:sz w:val="24"/>
          <w:szCs w:val="24"/>
        </w:rPr>
        <w:t xml:space="preserve">412 for units with </w:t>
      </w:r>
      <w:r w:rsidR="00EB4A22">
        <w:rPr>
          <w:rFonts w:ascii="Arial" w:hAnsi="Arial" w:cs="Arial"/>
          <w:sz w:val="24"/>
          <w:szCs w:val="24"/>
        </w:rPr>
        <w:t xml:space="preserve">a </w:t>
      </w:r>
      <w:r w:rsidR="004A2496">
        <w:rPr>
          <w:rFonts w:ascii="Arial" w:hAnsi="Arial" w:cs="Arial"/>
          <w:sz w:val="24"/>
          <w:szCs w:val="24"/>
        </w:rPr>
        <w:t>vacancy rate of 1.2%</w:t>
      </w:r>
      <w:r w:rsidR="00A52420" w:rsidRPr="00917FDF">
        <w:rPr>
          <w:rFonts w:ascii="Arial" w:hAnsi="Arial" w:cs="Arial"/>
          <w:sz w:val="24"/>
          <w:szCs w:val="24"/>
        </w:rPr>
        <w:t xml:space="preserve">. </w:t>
      </w:r>
    </w:p>
    <w:p w14:paraId="24463923" w14:textId="4B17EEA8" w:rsidR="003B16BB" w:rsidRDefault="003B16BB" w:rsidP="003B16BB">
      <w:pPr>
        <w:rPr>
          <w:rFonts w:ascii="Arial" w:eastAsia="Times New Roman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>Managing Director of SQM Research, Louis Christopher, said:</w:t>
      </w:r>
      <w:r w:rsidRPr="00917FDF">
        <w:rPr>
          <w:rFonts w:ascii="Arial" w:eastAsia="Times New Roman" w:hAnsi="Arial" w:cs="Arial"/>
          <w:sz w:val="24"/>
          <w:szCs w:val="24"/>
        </w:rPr>
        <w:t xml:space="preserve"> "</w:t>
      </w:r>
      <w:r>
        <w:rPr>
          <w:rFonts w:ascii="Arial" w:eastAsia="Times New Roman" w:hAnsi="Arial" w:cs="Arial"/>
          <w:sz w:val="24"/>
          <w:szCs w:val="24"/>
        </w:rPr>
        <w:t xml:space="preserve">The national vacancy rate has risen, </w:t>
      </w:r>
      <w:r w:rsidR="004A2496">
        <w:rPr>
          <w:rFonts w:ascii="Arial" w:eastAsia="Times New Roman" w:hAnsi="Arial" w:cs="Arial"/>
          <w:sz w:val="24"/>
          <w:szCs w:val="24"/>
        </w:rPr>
        <w:t xml:space="preserve">which is </w:t>
      </w:r>
      <w:r>
        <w:rPr>
          <w:rFonts w:ascii="Arial" w:eastAsia="Times New Roman" w:hAnsi="Arial" w:cs="Arial"/>
          <w:sz w:val="24"/>
          <w:szCs w:val="24"/>
        </w:rPr>
        <w:t>not uncommon in November as the year winds up. This has taken pressure off re</w:t>
      </w:r>
      <w:r w:rsidR="00BB070A">
        <w:rPr>
          <w:rFonts w:ascii="Arial" w:eastAsia="Times New Roman" w:hAnsi="Arial" w:cs="Arial"/>
          <w:sz w:val="24"/>
          <w:szCs w:val="24"/>
        </w:rPr>
        <w:t xml:space="preserve">nts in Sydney, though it is still the nation’s most expensive city </w:t>
      </w:r>
      <w:r w:rsidR="00BB070A">
        <w:rPr>
          <w:rFonts w:ascii="Arial" w:eastAsia="Times New Roman" w:hAnsi="Arial" w:cs="Arial"/>
          <w:sz w:val="24"/>
          <w:szCs w:val="24"/>
        </w:rPr>
        <w:lastRenderedPageBreak/>
        <w:t>for tenants. A</w:t>
      </w:r>
      <w:r w:rsidRPr="00917FDF">
        <w:rPr>
          <w:rFonts w:ascii="Arial" w:eastAsia="Times New Roman" w:hAnsi="Arial" w:cs="Arial"/>
          <w:sz w:val="24"/>
          <w:szCs w:val="24"/>
        </w:rPr>
        <w:t xml:space="preserve">sking rents </w:t>
      </w:r>
      <w:r w:rsidR="004A2496">
        <w:rPr>
          <w:rFonts w:ascii="Arial" w:eastAsia="Times New Roman" w:hAnsi="Arial" w:cs="Arial"/>
          <w:sz w:val="24"/>
          <w:szCs w:val="24"/>
        </w:rPr>
        <w:t xml:space="preserve">too </w:t>
      </w:r>
      <w:r w:rsidRPr="00917FDF">
        <w:rPr>
          <w:rFonts w:ascii="Arial" w:eastAsia="Times New Roman" w:hAnsi="Arial" w:cs="Arial"/>
          <w:sz w:val="24"/>
          <w:szCs w:val="24"/>
        </w:rPr>
        <w:t>have slipped</w:t>
      </w:r>
      <w:r>
        <w:rPr>
          <w:rFonts w:ascii="Arial" w:eastAsia="Times New Roman" w:hAnsi="Arial" w:cs="Arial"/>
          <w:sz w:val="24"/>
          <w:szCs w:val="24"/>
        </w:rPr>
        <w:t xml:space="preserve"> back i</w:t>
      </w:r>
      <w:r w:rsidR="00A7612D">
        <w:rPr>
          <w:rFonts w:ascii="Arial" w:eastAsia="Times New Roman" w:hAnsi="Arial" w:cs="Arial"/>
          <w:sz w:val="24"/>
          <w:szCs w:val="24"/>
        </w:rPr>
        <w:t>n Perth with the continued effe</w:t>
      </w:r>
      <w:r>
        <w:rPr>
          <w:rFonts w:ascii="Arial" w:eastAsia="Times New Roman" w:hAnsi="Arial" w:cs="Arial"/>
          <w:sz w:val="24"/>
          <w:szCs w:val="24"/>
        </w:rPr>
        <w:t>cts of the mini</w:t>
      </w:r>
      <w:r w:rsidR="00A7612D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g downturn.</w:t>
      </w:r>
    </w:p>
    <w:p w14:paraId="7462A37D" w14:textId="54A5C07C" w:rsidR="003B16BB" w:rsidRPr="00917FDF" w:rsidRDefault="004A2496" w:rsidP="00A7612D">
      <w:pPr>
        <w:rPr>
          <w:rFonts w:ascii="Arial" w:eastAsia="Times New Roman" w:hAnsi="Arial" w:cs="Arial"/>
          <w:noProof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</w:rPr>
        <w:t>“</w:t>
      </w:r>
      <w:r w:rsidR="00A7612D">
        <w:rPr>
          <w:rFonts w:ascii="Arial" w:eastAsia="Times New Roman" w:hAnsi="Arial" w:cs="Arial"/>
          <w:sz w:val="24"/>
          <w:szCs w:val="24"/>
        </w:rPr>
        <w:t>In</w:t>
      </w:r>
      <w:r w:rsidR="003B16BB">
        <w:rPr>
          <w:rFonts w:ascii="Arial" w:eastAsia="Times New Roman" w:hAnsi="Arial" w:cs="Arial"/>
          <w:sz w:val="24"/>
          <w:szCs w:val="24"/>
        </w:rPr>
        <w:t xml:space="preserve"> </w:t>
      </w:r>
      <w:r w:rsidR="00A7612D">
        <w:rPr>
          <w:rFonts w:ascii="Arial" w:eastAsia="Times New Roman" w:hAnsi="Arial" w:cs="Arial"/>
          <w:sz w:val="24"/>
          <w:szCs w:val="24"/>
        </w:rPr>
        <w:t xml:space="preserve">Brisbane, the vacancy rate has continued to rise in November </w:t>
      </w:r>
      <w:r>
        <w:rPr>
          <w:rFonts w:ascii="Arial" w:eastAsia="Times New Roman" w:hAnsi="Arial" w:cs="Arial"/>
          <w:sz w:val="24"/>
          <w:szCs w:val="24"/>
        </w:rPr>
        <w:t xml:space="preserve">following a rise in October, </w:t>
      </w:r>
      <w:r w:rsidR="00A7612D">
        <w:rPr>
          <w:rFonts w:ascii="Arial" w:eastAsia="Times New Roman" w:hAnsi="Arial" w:cs="Arial"/>
          <w:sz w:val="24"/>
          <w:szCs w:val="24"/>
        </w:rPr>
        <w:t xml:space="preserve">and with more unit supply coming </w:t>
      </w:r>
      <w:r>
        <w:rPr>
          <w:rFonts w:ascii="Arial" w:eastAsia="Times New Roman" w:hAnsi="Arial" w:cs="Arial"/>
          <w:sz w:val="24"/>
          <w:szCs w:val="24"/>
        </w:rPr>
        <w:t xml:space="preserve">onto the market </w:t>
      </w:r>
      <w:r w:rsidR="00A7612D">
        <w:rPr>
          <w:rFonts w:ascii="Arial" w:eastAsia="Times New Roman" w:hAnsi="Arial" w:cs="Arial"/>
          <w:sz w:val="24"/>
          <w:szCs w:val="24"/>
        </w:rPr>
        <w:t xml:space="preserve">in 2017, </w:t>
      </w:r>
      <w:r>
        <w:rPr>
          <w:rFonts w:ascii="Arial" w:eastAsia="Times New Roman" w:hAnsi="Arial" w:cs="Arial"/>
          <w:sz w:val="24"/>
          <w:szCs w:val="24"/>
        </w:rPr>
        <w:t xml:space="preserve">the vacancy </w:t>
      </w:r>
      <w:r w:rsidR="00BE0788">
        <w:rPr>
          <w:rFonts w:ascii="Arial" w:eastAsia="Times New Roman" w:hAnsi="Arial" w:cs="Arial"/>
          <w:sz w:val="24"/>
          <w:szCs w:val="24"/>
        </w:rPr>
        <w:t>rate could</w:t>
      </w:r>
      <w:r w:rsidR="00A7612D">
        <w:rPr>
          <w:rFonts w:ascii="Arial" w:eastAsia="Times New Roman" w:hAnsi="Arial" w:cs="Arial"/>
          <w:sz w:val="24"/>
          <w:szCs w:val="24"/>
        </w:rPr>
        <w:t xml:space="preserve"> move even higher in 2017</w:t>
      </w:r>
      <w:r>
        <w:rPr>
          <w:rFonts w:ascii="Arial" w:eastAsia="Times New Roman" w:hAnsi="Arial" w:cs="Arial"/>
          <w:sz w:val="24"/>
          <w:szCs w:val="24"/>
        </w:rPr>
        <w:t xml:space="preserve">, taking </w:t>
      </w:r>
      <w:r w:rsidR="00BB070A">
        <w:rPr>
          <w:rFonts w:ascii="Arial" w:eastAsia="Times New Roman" w:hAnsi="Arial" w:cs="Arial"/>
          <w:sz w:val="24"/>
          <w:szCs w:val="24"/>
        </w:rPr>
        <w:t xml:space="preserve">further </w:t>
      </w:r>
      <w:r>
        <w:rPr>
          <w:rFonts w:ascii="Arial" w:eastAsia="Times New Roman" w:hAnsi="Arial" w:cs="Arial"/>
          <w:sz w:val="24"/>
          <w:szCs w:val="24"/>
        </w:rPr>
        <w:t>pressure off rents,” said Christopher</w:t>
      </w:r>
      <w:r w:rsidR="00A7612D">
        <w:rPr>
          <w:rFonts w:ascii="Arial" w:eastAsia="Times New Roman" w:hAnsi="Arial" w:cs="Arial"/>
          <w:sz w:val="24"/>
          <w:szCs w:val="24"/>
        </w:rPr>
        <w:t>.</w:t>
      </w:r>
    </w:p>
    <w:p w14:paraId="15675328" w14:textId="3C3A6C0E" w:rsidR="004A2496" w:rsidRDefault="000E258C" w:rsidP="00785A5E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 xml:space="preserve">Hobart </w:t>
      </w:r>
      <w:r w:rsidR="007A0603" w:rsidRPr="00917FDF">
        <w:rPr>
          <w:rFonts w:ascii="Arial" w:hAnsi="Arial" w:cs="Arial"/>
          <w:sz w:val="24"/>
          <w:szCs w:val="24"/>
        </w:rPr>
        <w:t xml:space="preserve">continues to </w:t>
      </w:r>
      <w:r w:rsidR="00D043D2" w:rsidRPr="00917FDF">
        <w:rPr>
          <w:rFonts w:ascii="Arial" w:hAnsi="Arial" w:cs="Arial"/>
          <w:sz w:val="24"/>
          <w:szCs w:val="24"/>
        </w:rPr>
        <w:t xml:space="preserve">offer </w:t>
      </w:r>
      <w:r w:rsidR="007A0603" w:rsidRPr="00917FDF">
        <w:rPr>
          <w:rFonts w:ascii="Arial" w:hAnsi="Arial" w:cs="Arial"/>
          <w:sz w:val="24"/>
          <w:szCs w:val="24"/>
        </w:rPr>
        <w:t xml:space="preserve">the </w:t>
      </w:r>
      <w:r w:rsidRPr="00917FDF">
        <w:rPr>
          <w:rFonts w:ascii="Arial" w:hAnsi="Arial" w:cs="Arial"/>
          <w:sz w:val="24"/>
          <w:szCs w:val="24"/>
        </w:rPr>
        <w:t>most affordable</w:t>
      </w:r>
      <w:r w:rsidR="003B16BB">
        <w:rPr>
          <w:rFonts w:ascii="Arial" w:hAnsi="Arial" w:cs="Arial"/>
          <w:sz w:val="24"/>
          <w:szCs w:val="24"/>
        </w:rPr>
        <w:t xml:space="preserve"> house rents at $352 for a house</w:t>
      </w:r>
      <w:r w:rsidR="004A2496">
        <w:rPr>
          <w:rFonts w:ascii="Arial" w:hAnsi="Arial" w:cs="Arial"/>
          <w:sz w:val="24"/>
          <w:szCs w:val="24"/>
        </w:rPr>
        <w:t xml:space="preserve"> and $304 for a unit, with Adelaide the next most affordable city with rents for houses at $366 and $288 for units</w:t>
      </w:r>
      <w:r w:rsidR="00BB070A">
        <w:rPr>
          <w:rFonts w:ascii="Arial" w:hAnsi="Arial" w:cs="Arial"/>
          <w:sz w:val="24"/>
          <w:szCs w:val="24"/>
        </w:rPr>
        <w:t xml:space="preserve"> a week</w:t>
      </w:r>
      <w:r w:rsidR="004A2496">
        <w:rPr>
          <w:rFonts w:ascii="Arial" w:hAnsi="Arial" w:cs="Arial"/>
          <w:sz w:val="24"/>
          <w:szCs w:val="24"/>
        </w:rPr>
        <w:t>.</w:t>
      </w:r>
    </w:p>
    <w:p w14:paraId="6511D0A4" w14:textId="03B26EE8" w:rsidR="00BD312C" w:rsidRDefault="003B16BB" w:rsidP="00785A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39BBB15" wp14:editId="04080E44">
            <wp:extent cx="4713397" cy="5382260"/>
            <wp:effectExtent l="0" t="0" r="11430" b="2540"/>
            <wp:docPr id="5" name="Picture 5" descr="Macintosh HD:Users:NickiB:Desktop:Screen Shot 2016-12-13 at 11.33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ckiB:Desktop:Screen Shot 2016-12-13 at 11.33.35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572" cy="538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80618" w14:textId="77777777" w:rsidR="00750E3E" w:rsidRPr="00917FDF" w:rsidRDefault="00750E3E" w:rsidP="00750E3E">
      <w:pPr>
        <w:rPr>
          <w:rStyle w:val="Hyperlink"/>
          <w:rFonts w:ascii="Arial" w:hAnsi="Arial" w:cs="Arial"/>
          <w:sz w:val="14"/>
          <w:szCs w:val="16"/>
        </w:rPr>
      </w:pPr>
      <w:r w:rsidRPr="00917FDF">
        <w:rPr>
          <w:rFonts w:ascii="Arial" w:hAnsi="Arial" w:cs="Arial"/>
          <w:sz w:val="14"/>
          <w:szCs w:val="16"/>
        </w:rPr>
        <w:t xml:space="preserve">Source: </w:t>
      </w:r>
      <w:hyperlink r:id="rId10" w:history="1">
        <w:r w:rsidRPr="00917FDF">
          <w:rPr>
            <w:rStyle w:val="Hyperlink"/>
            <w:rFonts w:ascii="Arial" w:hAnsi="Arial" w:cs="Arial"/>
            <w:sz w:val="14"/>
            <w:szCs w:val="16"/>
          </w:rPr>
          <w:t>www.sqmresearch.com.au</w:t>
        </w:r>
      </w:hyperlink>
    </w:p>
    <w:p w14:paraId="28859464" w14:textId="63A1643E" w:rsidR="00A52420" w:rsidRPr="00917FDF" w:rsidRDefault="00785A5E" w:rsidP="00A925FA">
      <w:pPr>
        <w:rPr>
          <w:rFonts w:ascii="Arial" w:hAnsi="Arial" w:cs="Arial"/>
          <w:sz w:val="16"/>
          <w:szCs w:val="16"/>
        </w:rPr>
      </w:pPr>
      <w:r w:rsidRPr="00917FDF">
        <w:rPr>
          <w:rFonts w:ascii="Arial" w:hAnsi="Arial" w:cs="Arial"/>
          <w:sz w:val="24"/>
          <w:szCs w:val="24"/>
        </w:rPr>
        <w:lastRenderedPageBreak/>
        <w:t xml:space="preserve">Reflecting its high vacancy rate, Perth has recorded falls in asking rents </w:t>
      </w:r>
      <w:r w:rsidR="00AC2424">
        <w:rPr>
          <w:rFonts w:ascii="Arial" w:hAnsi="Arial" w:cs="Arial"/>
          <w:sz w:val="24"/>
          <w:szCs w:val="24"/>
        </w:rPr>
        <w:t xml:space="preserve">for houses </w:t>
      </w:r>
      <w:r w:rsidR="003B16BB">
        <w:rPr>
          <w:rFonts w:ascii="Arial" w:hAnsi="Arial" w:cs="Arial"/>
          <w:sz w:val="24"/>
          <w:szCs w:val="24"/>
        </w:rPr>
        <w:t xml:space="preserve">over the year to December 12 </w:t>
      </w:r>
      <w:r w:rsidRPr="00917FDF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11</w:t>
      </w:r>
      <w:r w:rsidRPr="00917FDF">
        <w:rPr>
          <w:rFonts w:ascii="Arial" w:hAnsi="Arial" w:cs="Arial"/>
          <w:sz w:val="24"/>
          <w:szCs w:val="24"/>
        </w:rPr>
        <w:t>.</w:t>
      </w:r>
      <w:r w:rsidR="003B16BB">
        <w:rPr>
          <w:rFonts w:ascii="Arial" w:hAnsi="Arial" w:cs="Arial"/>
          <w:sz w:val="24"/>
          <w:szCs w:val="24"/>
        </w:rPr>
        <w:t>7</w:t>
      </w:r>
      <w:r w:rsidRPr="00917FDF">
        <w:rPr>
          <w:rFonts w:ascii="Arial" w:hAnsi="Arial" w:cs="Arial"/>
          <w:sz w:val="24"/>
          <w:szCs w:val="24"/>
        </w:rPr>
        <w:t xml:space="preserve">%. </w:t>
      </w:r>
      <w:r w:rsidR="00AC2424">
        <w:rPr>
          <w:rFonts w:ascii="Arial" w:hAnsi="Arial" w:cs="Arial"/>
          <w:sz w:val="24"/>
          <w:szCs w:val="24"/>
        </w:rPr>
        <w:t xml:space="preserve">Rents, however, </w:t>
      </w:r>
      <w:r w:rsidR="003B16BB">
        <w:rPr>
          <w:rFonts w:ascii="Arial" w:hAnsi="Arial" w:cs="Arial"/>
          <w:sz w:val="24"/>
          <w:szCs w:val="24"/>
        </w:rPr>
        <w:t xml:space="preserve">have steadied in Darwin, down just 0.7% over the year </w:t>
      </w:r>
      <w:r w:rsidR="00C86DDB">
        <w:rPr>
          <w:rFonts w:ascii="Arial" w:hAnsi="Arial" w:cs="Arial"/>
          <w:sz w:val="24"/>
          <w:szCs w:val="24"/>
        </w:rPr>
        <w:t xml:space="preserve">for houses, </w:t>
      </w:r>
      <w:r w:rsidR="003B16BB">
        <w:rPr>
          <w:rFonts w:ascii="Arial" w:hAnsi="Arial" w:cs="Arial"/>
          <w:sz w:val="24"/>
          <w:szCs w:val="24"/>
        </w:rPr>
        <w:t xml:space="preserve">with </w:t>
      </w:r>
      <w:r w:rsidR="00AC2424">
        <w:rPr>
          <w:rFonts w:ascii="Arial" w:hAnsi="Arial" w:cs="Arial"/>
          <w:sz w:val="24"/>
          <w:szCs w:val="24"/>
        </w:rPr>
        <w:t xml:space="preserve">a </w:t>
      </w:r>
      <w:r w:rsidR="003B16BB">
        <w:rPr>
          <w:rFonts w:ascii="Arial" w:hAnsi="Arial" w:cs="Arial"/>
          <w:sz w:val="24"/>
          <w:szCs w:val="24"/>
        </w:rPr>
        <w:t xml:space="preserve">vacancy rate of 3.4%. </w:t>
      </w:r>
      <w:r w:rsidR="00AA6CF0" w:rsidRPr="00917FDF">
        <w:rPr>
          <w:rFonts w:ascii="Arial" w:hAnsi="Arial" w:cs="Arial"/>
          <w:sz w:val="24"/>
          <w:szCs w:val="24"/>
        </w:rPr>
        <w:t xml:space="preserve">      </w:t>
      </w:r>
      <w:r w:rsidR="00F430DD" w:rsidRPr="00917FDF">
        <w:rPr>
          <w:rFonts w:ascii="Arial" w:hAnsi="Arial" w:cs="Arial"/>
          <w:sz w:val="24"/>
          <w:szCs w:val="24"/>
        </w:rPr>
        <w:t xml:space="preserve">        </w:t>
      </w:r>
    </w:p>
    <w:p w14:paraId="7E7D4CC8" w14:textId="2154B1BF" w:rsidR="00DA6F84" w:rsidRPr="00917FDF" w:rsidRDefault="00A925FA" w:rsidP="00187019">
      <w:pPr>
        <w:rPr>
          <w:rFonts w:ascii="Arial" w:hAnsi="Arial" w:cs="Arial"/>
        </w:rPr>
      </w:pPr>
      <w:r w:rsidRPr="00917FDF">
        <w:rPr>
          <w:rFonts w:ascii="Arial" w:hAnsi="Arial" w:cs="Arial"/>
          <w:sz w:val="24"/>
          <w:szCs w:val="24"/>
        </w:rPr>
        <w:t>SQM’s calculations of vacancies are based on online rental listings that have been advertised for three weeks or more compared to the total number of</w:t>
      </w:r>
      <w:r w:rsidR="009B4097" w:rsidRPr="00917FDF">
        <w:rPr>
          <w:rFonts w:ascii="Arial" w:hAnsi="Arial" w:cs="Arial"/>
          <w:sz w:val="24"/>
          <w:szCs w:val="24"/>
        </w:rPr>
        <w:t xml:space="preserve"> established rental properties. </w:t>
      </w:r>
      <w:r w:rsidRPr="00917FDF">
        <w:rPr>
          <w:rFonts w:ascii="Arial" w:hAnsi="Arial" w:cs="Arial"/>
          <w:sz w:val="24"/>
          <w:szCs w:val="24"/>
        </w:rPr>
        <w:t>SQM considers this to be a superior methodology compared to using a potentially incomplete sample of agency surveys or merely relying on raw online listings advertised.</w:t>
      </w:r>
      <w:r w:rsidRPr="00917FDF">
        <w:rPr>
          <w:rFonts w:ascii="Arial" w:hAnsi="Arial" w:cs="Arial"/>
          <w:i/>
        </w:rPr>
        <w:t xml:space="preserve"> </w:t>
      </w:r>
      <w:r w:rsidRPr="00917FDF">
        <w:rPr>
          <w:rFonts w:ascii="Arial" w:hAnsi="Arial" w:cs="Arial"/>
          <w:sz w:val="24"/>
          <w:szCs w:val="24"/>
        </w:rPr>
        <w:t xml:space="preserve">Please go to our </w:t>
      </w:r>
      <w:hyperlink r:id="rId11" w:anchor="terms" w:history="1">
        <w:r w:rsidRPr="00917FDF">
          <w:rPr>
            <w:rStyle w:val="Hyperlink"/>
            <w:rFonts w:ascii="Arial" w:hAnsi="Arial" w:cs="Arial"/>
            <w:sz w:val="24"/>
            <w:szCs w:val="24"/>
          </w:rPr>
          <w:t>methodology page</w:t>
        </w:r>
      </w:hyperlink>
      <w:r w:rsidRPr="00917FDF">
        <w:rPr>
          <w:rFonts w:ascii="Arial" w:hAnsi="Arial" w:cs="Arial"/>
          <w:sz w:val="24"/>
          <w:szCs w:val="24"/>
        </w:rPr>
        <w:t xml:space="preserve"> below for more information on how SQM’s vacancies are compiled.</w:t>
      </w:r>
    </w:p>
    <w:p w14:paraId="6D9C41B9" w14:textId="77777777" w:rsidR="004B4AF8" w:rsidRPr="00917FDF" w:rsidRDefault="004B4AF8" w:rsidP="004B4AF8">
      <w:pPr>
        <w:rPr>
          <w:rFonts w:ascii="Arial" w:hAnsi="Arial" w:cs="Arial"/>
          <w:b/>
          <w:sz w:val="24"/>
          <w:szCs w:val="24"/>
        </w:rPr>
      </w:pPr>
      <w:r w:rsidRPr="00917FDF">
        <w:rPr>
          <w:rFonts w:ascii="Arial" w:hAnsi="Arial" w:cs="Arial"/>
          <w:b/>
          <w:sz w:val="24"/>
          <w:szCs w:val="24"/>
        </w:rPr>
        <w:t>About SQM Research</w:t>
      </w:r>
    </w:p>
    <w:p w14:paraId="1D86E8C0" w14:textId="68C1C2CB" w:rsidR="004B4AF8" w:rsidRPr="00917FDF" w:rsidRDefault="004B4AF8" w:rsidP="004B4AF8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 xml:space="preserve">SQM Research Pty Ltd is a respected Australian investment research house, specialising in providing ratings and data across all major asset classes. </w:t>
      </w:r>
    </w:p>
    <w:p w14:paraId="7CF16B82" w14:textId="6FC5196A" w:rsidR="009B00F8" w:rsidRPr="00917FDF" w:rsidRDefault="00E94396" w:rsidP="00E94396">
      <w:pPr>
        <w:rPr>
          <w:rFonts w:ascii="Arial" w:hAnsi="Arial" w:cs="Arial"/>
          <w:sz w:val="24"/>
          <w:szCs w:val="24"/>
        </w:rPr>
      </w:pPr>
      <w:r w:rsidRPr="00917FDF">
        <w:rPr>
          <w:rFonts w:ascii="Arial" w:hAnsi="Arial" w:cs="Arial"/>
          <w:sz w:val="24"/>
          <w:szCs w:val="24"/>
        </w:rPr>
        <w:t xml:space="preserve">For further information please contact </w:t>
      </w:r>
      <w:r w:rsidR="00A03172" w:rsidRPr="00917FDF">
        <w:rPr>
          <w:rFonts w:ascii="Arial" w:hAnsi="Arial" w:cs="Arial"/>
          <w:sz w:val="24"/>
          <w:szCs w:val="24"/>
        </w:rPr>
        <w:t>Louis</w:t>
      </w:r>
      <w:r w:rsidRPr="00917FDF">
        <w:rPr>
          <w:rFonts w:ascii="Arial" w:hAnsi="Arial" w:cs="Arial"/>
          <w:sz w:val="24"/>
          <w:szCs w:val="24"/>
        </w:rPr>
        <w:t xml:space="preserve"> </w:t>
      </w:r>
      <w:r w:rsidR="00A03172" w:rsidRPr="00917FDF">
        <w:rPr>
          <w:rFonts w:ascii="Arial" w:hAnsi="Arial" w:cs="Arial"/>
          <w:sz w:val="24"/>
          <w:szCs w:val="24"/>
        </w:rPr>
        <w:t>Christopher</w:t>
      </w:r>
      <w:r w:rsidR="00915207" w:rsidRPr="00917FDF">
        <w:rPr>
          <w:rFonts w:ascii="Arial" w:hAnsi="Arial" w:cs="Arial"/>
          <w:sz w:val="24"/>
          <w:szCs w:val="24"/>
        </w:rPr>
        <w:t>:</w:t>
      </w:r>
      <w:r w:rsidRPr="00917FDF">
        <w:rPr>
          <w:rFonts w:ascii="Arial" w:hAnsi="Arial" w:cs="Arial"/>
          <w:sz w:val="24"/>
          <w:szCs w:val="24"/>
        </w:rPr>
        <w:t xml:space="preserve">    </w:t>
      </w:r>
    </w:p>
    <w:p w14:paraId="3CC741F0" w14:textId="5FF8FD63" w:rsidR="00B3299B" w:rsidRPr="00917FDF" w:rsidRDefault="00577DDE" w:rsidP="00E94396">
      <w:pPr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12" w:history="1">
        <w:r w:rsidR="00A03172" w:rsidRPr="00917FDF">
          <w:rPr>
            <w:rStyle w:val="Hyperlink"/>
            <w:rFonts w:ascii="Arial" w:hAnsi="Arial" w:cs="Arial"/>
            <w:sz w:val="24"/>
            <w:szCs w:val="24"/>
          </w:rPr>
          <w:t>Louis@sqmresearch.com.au</w:t>
        </w:r>
      </w:hyperlink>
    </w:p>
    <w:p w14:paraId="2247F416" w14:textId="6215E111" w:rsidR="00A925FA" w:rsidRPr="00917FDF" w:rsidRDefault="00A925FA" w:rsidP="006832E1">
      <w:pPr>
        <w:rPr>
          <w:rFonts w:ascii="Arial" w:hAnsi="Arial" w:cs="Arial"/>
          <w:b/>
          <w:sz w:val="40"/>
          <w:szCs w:val="40"/>
          <w:u w:val="single"/>
        </w:rPr>
      </w:pPr>
      <w:r w:rsidRPr="00917FDF">
        <w:rPr>
          <w:rFonts w:ascii="Arial" w:hAnsi="Arial" w:cs="Arial"/>
          <w:b/>
          <w:sz w:val="24"/>
          <w:szCs w:val="24"/>
        </w:rPr>
        <w:t>-ENDS</w:t>
      </w:r>
      <w:r w:rsidR="00E94396" w:rsidRPr="00917FDF">
        <w:rPr>
          <w:rFonts w:ascii="Arial" w:hAnsi="Arial" w:cs="Arial"/>
          <w:b/>
          <w:sz w:val="24"/>
          <w:szCs w:val="24"/>
        </w:rPr>
        <w:t>-</w:t>
      </w:r>
    </w:p>
    <w:sectPr w:rsidR="00A925FA" w:rsidRPr="00917FDF" w:rsidSect="003B16BB">
      <w:headerReference w:type="default" r:id="rId13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0899" w14:textId="77777777" w:rsidR="001568E7" w:rsidRDefault="001568E7" w:rsidP="0031504C">
      <w:pPr>
        <w:spacing w:after="0" w:line="240" w:lineRule="auto"/>
      </w:pPr>
      <w:r>
        <w:separator/>
      </w:r>
    </w:p>
  </w:endnote>
  <w:endnote w:type="continuationSeparator" w:id="0">
    <w:p w14:paraId="0C5B306B" w14:textId="77777777" w:rsidR="001568E7" w:rsidRDefault="001568E7" w:rsidP="0031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278E0" w14:textId="77777777" w:rsidR="001568E7" w:rsidRDefault="001568E7" w:rsidP="0031504C">
      <w:pPr>
        <w:spacing w:after="0" w:line="240" w:lineRule="auto"/>
      </w:pPr>
      <w:r>
        <w:separator/>
      </w:r>
    </w:p>
  </w:footnote>
  <w:footnote w:type="continuationSeparator" w:id="0">
    <w:p w14:paraId="6C01B6A1" w14:textId="77777777" w:rsidR="001568E7" w:rsidRDefault="001568E7" w:rsidP="0031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A144" w14:textId="77777777" w:rsidR="003B16BB" w:rsidRDefault="003B16BB">
    <w:pPr>
      <w:pStyle w:val="Header"/>
    </w:pPr>
    <w:r>
      <w:rPr>
        <w:noProof/>
        <w:lang w:val="en-US"/>
      </w:rPr>
      <w:drawing>
        <wp:inline distT="0" distB="0" distL="0" distR="0" wp14:anchorId="06C7C573" wp14:editId="38EE7204">
          <wp:extent cx="5731510" cy="84137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58033" w14:textId="77777777" w:rsidR="003B16BB" w:rsidRDefault="003B16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2E"/>
    <w:multiLevelType w:val="hybridMultilevel"/>
    <w:tmpl w:val="0AD04AD0"/>
    <w:lvl w:ilvl="0" w:tplc="62BEA1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920C4"/>
    <w:multiLevelType w:val="hybridMultilevel"/>
    <w:tmpl w:val="8AF8D2D0"/>
    <w:lvl w:ilvl="0" w:tplc="A6EC48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MDIyNjOyMDQ2MrNQ0lEKTi0uzszPAymwqAUAQ+4v/iwAAAA="/>
  </w:docVars>
  <w:rsids>
    <w:rsidRoot w:val="0031504C"/>
    <w:rsid w:val="00000FE1"/>
    <w:rsid w:val="000020CA"/>
    <w:rsid w:val="00002DD5"/>
    <w:rsid w:val="00011A18"/>
    <w:rsid w:val="000177CC"/>
    <w:rsid w:val="00021EA6"/>
    <w:rsid w:val="00022598"/>
    <w:rsid w:val="00024E86"/>
    <w:rsid w:val="00027AE4"/>
    <w:rsid w:val="000335DB"/>
    <w:rsid w:val="000368F5"/>
    <w:rsid w:val="0004469D"/>
    <w:rsid w:val="0005133E"/>
    <w:rsid w:val="00064BB4"/>
    <w:rsid w:val="000655F1"/>
    <w:rsid w:val="00070292"/>
    <w:rsid w:val="000706EB"/>
    <w:rsid w:val="000724D3"/>
    <w:rsid w:val="00072E8F"/>
    <w:rsid w:val="00080E0F"/>
    <w:rsid w:val="00086DE5"/>
    <w:rsid w:val="000A7995"/>
    <w:rsid w:val="000B4D7C"/>
    <w:rsid w:val="000E258C"/>
    <w:rsid w:val="000E4DFD"/>
    <w:rsid w:val="000E60E9"/>
    <w:rsid w:val="000F72D0"/>
    <w:rsid w:val="000F7B94"/>
    <w:rsid w:val="00103103"/>
    <w:rsid w:val="00125936"/>
    <w:rsid w:val="001328E8"/>
    <w:rsid w:val="00140CE5"/>
    <w:rsid w:val="001552A2"/>
    <w:rsid w:val="001568E7"/>
    <w:rsid w:val="00160BF3"/>
    <w:rsid w:val="00161D27"/>
    <w:rsid w:val="00171BFD"/>
    <w:rsid w:val="001730B5"/>
    <w:rsid w:val="00173BCC"/>
    <w:rsid w:val="00177E75"/>
    <w:rsid w:val="001840E7"/>
    <w:rsid w:val="00187019"/>
    <w:rsid w:val="001A2318"/>
    <w:rsid w:val="001A39DE"/>
    <w:rsid w:val="001B034B"/>
    <w:rsid w:val="001B2E62"/>
    <w:rsid w:val="001B685B"/>
    <w:rsid w:val="001B79B5"/>
    <w:rsid w:val="001C1671"/>
    <w:rsid w:val="001C35CD"/>
    <w:rsid w:val="001C3F81"/>
    <w:rsid w:val="001C4189"/>
    <w:rsid w:val="001C47D9"/>
    <w:rsid w:val="001E0D3B"/>
    <w:rsid w:val="001E606E"/>
    <w:rsid w:val="001E628D"/>
    <w:rsid w:val="001E6FED"/>
    <w:rsid w:val="001F4C50"/>
    <w:rsid w:val="00203784"/>
    <w:rsid w:val="00215412"/>
    <w:rsid w:val="0022234C"/>
    <w:rsid w:val="0024590D"/>
    <w:rsid w:val="0024727F"/>
    <w:rsid w:val="00250100"/>
    <w:rsid w:val="00251FDE"/>
    <w:rsid w:val="0026745D"/>
    <w:rsid w:val="00267957"/>
    <w:rsid w:val="00271814"/>
    <w:rsid w:val="00276D0C"/>
    <w:rsid w:val="00280BE0"/>
    <w:rsid w:val="00284C81"/>
    <w:rsid w:val="00286632"/>
    <w:rsid w:val="00292C44"/>
    <w:rsid w:val="002A125F"/>
    <w:rsid w:val="002A1AF0"/>
    <w:rsid w:val="002A2FC2"/>
    <w:rsid w:val="002A5CD1"/>
    <w:rsid w:val="002B04F7"/>
    <w:rsid w:val="002C033F"/>
    <w:rsid w:val="002C0F61"/>
    <w:rsid w:val="002C6A58"/>
    <w:rsid w:val="002D11A5"/>
    <w:rsid w:val="002F5B1C"/>
    <w:rsid w:val="00304320"/>
    <w:rsid w:val="0031504C"/>
    <w:rsid w:val="003317F5"/>
    <w:rsid w:val="00333337"/>
    <w:rsid w:val="00337B33"/>
    <w:rsid w:val="00357359"/>
    <w:rsid w:val="003731BE"/>
    <w:rsid w:val="0037590D"/>
    <w:rsid w:val="00376B98"/>
    <w:rsid w:val="00395493"/>
    <w:rsid w:val="00397D2F"/>
    <w:rsid w:val="003A6952"/>
    <w:rsid w:val="003B16BB"/>
    <w:rsid w:val="003B1D1A"/>
    <w:rsid w:val="003B5E75"/>
    <w:rsid w:val="003C403E"/>
    <w:rsid w:val="003D3232"/>
    <w:rsid w:val="003E102D"/>
    <w:rsid w:val="003E46C6"/>
    <w:rsid w:val="003F350F"/>
    <w:rsid w:val="00400FC6"/>
    <w:rsid w:val="0040168B"/>
    <w:rsid w:val="0040788B"/>
    <w:rsid w:val="00417615"/>
    <w:rsid w:val="00420305"/>
    <w:rsid w:val="0042059C"/>
    <w:rsid w:val="00422A27"/>
    <w:rsid w:val="00433E84"/>
    <w:rsid w:val="004378E4"/>
    <w:rsid w:val="0045047E"/>
    <w:rsid w:val="00451850"/>
    <w:rsid w:val="00452CE4"/>
    <w:rsid w:val="0045496B"/>
    <w:rsid w:val="00461033"/>
    <w:rsid w:val="00461AFE"/>
    <w:rsid w:val="00467682"/>
    <w:rsid w:val="004745AF"/>
    <w:rsid w:val="004850B9"/>
    <w:rsid w:val="004A2496"/>
    <w:rsid w:val="004A3243"/>
    <w:rsid w:val="004A456F"/>
    <w:rsid w:val="004A4B2F"/>
    <w:rsid w:val="004A6402"/>
    <w:rsid w:val="004A6612"/>
    <w:rsid w:val="004B163B"/>
    <w:rsid w:val="004B353E"/>
    <w:rsid w:val="004B36DE"/>
    <w:rsid w:val="004B4AF8"/>
    <w:rsid w:val="004D30A3"/>
    <w:rsid w:val="004F02EC"/>
    <w:rsid w:val="005039C9"/>
    <w:rsid w:val="005055D2"/>
    <w:rsid w:val="005073C3"/>
    <w:rsid w:val="00522BF5"/>
    <w:rsid w:val="00524324"/>
    <w:rsid w:val="0054166F"/>
    <w:rsid w:val="00554F01"/>
    <w:rsid w:val="00555BD4"/>
    <w:rsid w:val="005569E4"/>
    <w:rsid w:val="00556DDC"/>
    <w:rsid w:val="00567C56"/>
    <w:rsid w:val="00575505"/>
    <w:rsid w:val="00577DDE"/>
    <w:rsid w:val="00580198"/>
    <w:rsid w:val="0058023F"/>
    <w:rsid w:val="0058119A"/>
    <w:rsid w:val="00585245"/>
    <w:rsid w:val="00586FE0"/>
    <w:rsid w:val="00594AC8"/>
    <w:rsid w:val="00594DEC"/>
    <w:rsid w:val="005A34EB"/>
    <w:rsid w:val="005A67B2"/>
    <w:rsid w:val="005B30D9"/>
    <w:rsid w:val="005B5231"/>
    <w:rsid w:val="005C04A6"/>
    <w:rsid w:val="005C23AC"/>
    <w:rsid w:val="005C776E"/>
    <w:rsid w:val="005D4682"/>
    <w:rsid w:val="005D5FBF"/>
    <w:rsid w:val="005D6B40"/>
    <w:rsid w:val="005D7444"/>
    <w:rsid w:val="005E2533"/>
    <w:rsid w:val="005F1D0C"/>
    <w:rsid w:val="005F1F0E"/>
    <w:rsid w:val="005F5E80"/>
    <w:rsid w:val="005F6987"/>
    <w:rsid w:val="00602E3D"/>
    <w:rsid w:val="00603E31"/>
    <w:rsid w:val="006046AC"/>
    <w:rsid w:val="00605459"/>
    <w:rsid w:val="00607B02"/>
    <w:rsid w:val="006148A6"/>
    <w:rsid w:val="00614D56"/>
    <w:rsid w:val="006344B9"/>
    <w:rsid w:val="00644025"/>
    <w:rsid w:val="006448DD"/>
    <w:rsid w:val="00647134"/>
    <w:rsid w:val="00652B75"/>
    <w:rsid w:val="006832E1"/>
    <w:rsid w:val="0069015C"/>
    <w:rsid w:val="006945FF"/>
    <w:rsid w:val="006A07B6"/>
    <w:rsid w:val="006B32EC"/>
    <w:rsid w:val="006D3293"/>
    <w:rsid w:val="006E14F9"/>
    <w:rsid w:val="006F4354"/>
    <w:rsid w:val="006F638F"/>
    <w:rsid w:val="007337C2"/>
    <w:rsid w:val="007353A5"/>
    <w:rsid w:val="00735A17"/>
    <w:rsid w:val="007427ED"/>
    <w:rsid w:val="0074629D"/>
    <w:rsid w:val="00750E3E"/>
    <w:rsid w:val="007528B8"/>
    <w:rsid w:val="00753824"/>
    <w:rsid w:val="00756CA4"/>
    <w:rsid w:val="007672ED"/>
    <w:rsid w:val="00785A5E"/>
    <w:rsid w:val="007911A5"/>
    <w:rsid w:val="007A0603"/>
    <w:rsid w:val="007B67FE"/>
    <w:rsid w:val="007D19EB"/>
    <w:rsid w:val="007D1D79"/>
    <w:rsid w:val="007E486A"/>
    <w:rsid w:val="007F55A2"/>
    <w:rsid w:val="008109E1"/>
    <w:rsid w:val="00810E2A"/>
    <w:rsid w:val="0081630F"/>
    <w:rsid w:val="00820B01"/>
    <w:rsid w:val="00827595"/>
    <w:rsid w:val="00833938"/>
    <w:rsid w:val="0083609A"/>
    <w:rsid w:val="00862024"/>
    <w:rsid w:val="00865D63"/>
    <w:rsid w:val="00866A3D"/>
    <w:rsid w:val="0088596B"/>
    <w:rsid w:val="0089148D"/>
    <w:rsid w:val="00892CC0"/>
    <w:rsid w:val="00894EAC"/>
    <w:rsid w:val="008A3F42"/>
    <w:rsid w:val="008A42E1"/>
    <w:rsid w:val="008A7478"/>
    <w:rsid w:val="008B0781"/>
    <w:rsid w:val="008B52AA"/>
    <w:rsid w:val="008B6141"/>
    <w:rsid w:val="008C60D2"/>
    <w:rsid w:val="008D73F7"/>
    <w:rsid w:val="008E0525"/>
    <w:rsid w:val="008E42FD"/>
    <w:rsid w:val="008F4F96"/>
    <w:rsid w:val="00910BB1"/>
    <w:rsid w:val="00915207"/>
    <w:rsid w:val="00917FDF"/>
    <w:rsid w:val="00923871"/>
    <w:rsid w:val="00923B25"/>
    <w:rsid w:val="00944773"/>
    <w:rsid w:val="00947B43"/>
    <w:rsid w:val="00956875"/>
    <w:rsid w:val="00960CAE"/>
    <w:rsid w:val="00962564"/>
    <w:rsid w:val="00966DE2"/>
    <w:rsid w:val="009677F1"/>
    <w:rsid w:val="00971AC7"/>
    <w:rsid w:val="00980999"/>
    <w:rsid w:val="00980A71"/>
    <w:rsid w:val="00980B39"/>
    <w:rsid w:val="00981D4A"/>
    <w:rsid w:val="00985B61"/>
    <w:rsid w:val="009942AE"/>
    <w:rsid w:val="00995AB9"/>
    <w:rsid w:val="009A4E45"/>
    <w:rsid w:val="009B00F8"/>
    <w:rsid w:val="009B0583"/>
    <w:rsid w:val="009B4097"/>
    <w:rsid w:val="009C6FFF"/>
    <w:rsid w:val="009D1F85"/>
    <w:rsid w:val="009D35BA"/>
    <w:rsid w:val="009D79AF"/>
    <w:rsid w:val="009E53A9"/>
    <w:rsid w:val="009E7389"/>
    <w:rsid w:val="009F3E48"/>
    <w:rsid w:val="009F6DEB"/>
    <w:rsid w:val="009F7EE9"/>
    <w:rsid w:val="00A00D25"/>
    <w:rsid w:val="00A017B0"/>
    <w:rsid w:val="00A02136"/>
    <w:rsid w:val="00A029F8"/>
    <w:rsid w:val="00A02F10"/>
    <w:rsid w:val="00A03172"/>
    <w:rsid w:val="00A04E10"/>
    <w:rsid w:val="00A05004"/>
    <w:rsid w:val="00A07008"/>
    <w:rsid w:val="00A15CF6"/>
    <w:rsid w:val="00A20212"/>
    <w:rsid w:val="00A20AC2"/>
    <w:rsid w:val="00A25455"/>
    <w:rsid w:val="00A32E47"/>
    <w:rsid w:val="00A34B6F"/>
    <w:rsid w:val="00A449AF"/>
    <w:rsid w:val="00A47F51"/>
    <w:rsid w:val="00A50524"/>
    <w:rsid w:val="00A50796"/>
    <w:rsid w:val="00A52420"/>
    <w:rsid w:val="00A570AB"/>
    <w:rsid w:val="00A617EB"/>
    <w:rsid w:val="00A63ED6"/>
    <w:rsid w:val="00A7612D"/>
    <w:rsid w:val="00A76733"/>
    <w:rsid w:val="00A76AA0"/>
    <w:rsid w:val="00A773B9"/>
    <w:rsid w:val="00A8471F"/>
    <w:rsid w:val="00A925FA"/>
    <w:rsid w:val="00A9605C"/>
    <w:rsid w:val="00AA57D2"/>
    <w:rsid w:val="00AA680E"/>
    <w:rsid w:val="00AA6CF0"/>
    <w:rsid w:val="00AB0F54"/>
    <w:rsid w:val="00AC2424"/>
    <w:rsid w:val="00AC32F0"/>
    <w:rsid w:val="00AC5410"/>
    <w:rsid w:val="00AC5538"/>
    <w:rsid w:val="00AC6927"/>
    <w:rsid w:val="00AD6E8C"/>
    <w:rsid w:val="00AD733A"/>
    <w:rsid w:val="00AF508D"/>
    <w:rsid w:val="00B044F7"/>
    <w:rsid w:val="00B054D3"/>
    <w:rsid w:val="00B07D90"/>
    <w:rsid w:val="00B123F7"/>
    <w:rsid w:val="00B1603F"/>
    <w:rsid w:val="00B16605"/>
    <w:rsid w:val="00B3299B"/>
    <w:rsid w:val="00B56F4B"/>
    <w:rsid w:val="00B57409"/>
    <w:rsid w:val="00B66215"/>
    <w:rsid w:val="00B70D67"/>
    <w:rsid w:val="00B80223"/>
    <w:rsid w:val="00B87638"/>
    <w:rsid w:val="00B90240"/>
    <w:rsid w:val="00BA1D8F"/>
    <w:rsid w:val="00BA52EE"/>
    <w:rsid w:val="00BA5B98"/>
    <w:rsid w:val="00BA6F3A"/>
    <w:rsid w:val="00BB070A"/>
    <w:rsid w:val="00BB554E"/>
    <w:rsid w:val="00BB7E1C"/>
    <w:rsid w:val="00BC043B"/>
    <w:rsid w:val="00BC78B9"/>
    <w:rsid w:val="00BD312C"/>
    <w:rsid w:val="00BE0788"/>
    <w:rsid w:val="00BE501D"/>
    <w:rsid w:val="00BE6DDF"/>
    <w:rsid w:val="00BE765A"/>
    <w:rsid w:val="00BE7ADA"/>
    <w:rsid w:val="00BF0EF4"/>
    <w:rsid w:val="00C04A47"/>
    <w:rsid w:val="00C13063"/>
    <w:rsid w:val="00C318B6"/>
    <w:rsid w:val="00C36248"/>
    <w:rsid w:val="00C37733"/>
    <w:rsid w:val="00C40382"/>
    <w:rsid w:val="00C46882"/>
    <w:rsid w:val="00C721B9"/>
    <w:rsid w:val="00C74F76"/>
    <w:rsid w:val="00C76B7F"/>
    <w:rsid w:val="00C844E5"/>
    <w:rsid w:val="00C86C91"/>
    <w:rsid w:val="00C86DDB"/>
    <w:rsid w:val="00C93190"/>
    <w:rsid w:val="00C95E63"/>
    <w:rsid w:val="00C9629C"/>
    <w:rsid w:val="00CA2607"/>
    <w:rsid w:val="00CB0DD6"/>
    <w:rsid w:val="00CB2113"/>
    <w:rsid w:val="00CB45EA"/>
    <w:rsid w:val="00CC56B2"/>
    <w:rsid w:val="00CD6A04"/>
    <w:rsid w:val="00CD6A95"/>
    <w:rsid w:val="00CE3547"/>
    <w:rsid w:val="00CF4497"/>
    <w:rsid w:val="00D0060F"/>
    <w:rsid w:val="00D028BE"/>
    <w:rsid w:val="00D043D2"/>
    <w:rsid w:val="00D04415"/>
    <w:rsid w:val="00D07BCF"/>
    <w:rsid w:val="00D13210"/>
    <w:rsid w:val="00D230CB"/>
    <w:rsid w:val="00D27706"/>
    <w:rsid w:val="00D36934"/>
    <w:rsid w:val="00D37F93"/>
    <w:rsid w:val="00D42464"/>
    <w:rsid w:val="00D42910"/>
    <w:rsid w:val="00D431F9"/>
    <w:rsid w:val="00D43BEF"/>
    <w:rsid w:val="00D46D1D"/>
    <w:rsid w:val="00D5683C"/>
    <w:rsid w:val="00D63A88"/>
    <w:rsid w:val="00D642C5"/>
    <w:rsid w:val="00D75C76"/>
    <w:rsid w:val="00D80313"/>
    <w:rsid w:val="00D8184F"/>
    <w:rsid w:val="00D8547B"/>
    <w:rsid w:val="00D920A6"/>
    <w:rsid w:val="00DA4113"/>
    <w:rsid w:val="00DA6F84"/>
    <w:rsid w:val="00DB4F70"/>
    <w:rsid w:val="00DC2550"/>
    <w:rsid w:val="00DC72BE"/>
    <w:rsid w:val="00DE22CC"/>
    <w:rsid w:val="00DF088D"/>
    <w:rsid w:val="00DF668D"/>
    <w:rsid w:val="00E008F9"/>
    <w:rsid w:val="00E1541A"/>
    <w:rsid w:val="00E213C8"/>
    <w:rsid w:val="00E2622C"/>
    <w:rsid w:val="00E3094F"/>
    <w:rsid w:val="00E31D60"/>
    <w:rsid w:val="00E34CAC"/>
    <w:rsid w:val="00E4152E"/>
    <w:rsid w:val="00E54348"/>
    <w:rsid w:val="00E61003"/>
    <w:rsid w:val="00E821EF"/>
    <w:rsid w:val="00E82408"/>
    <w:rsid w:val="00E83354"/>
    <w:rsid w:val="00E93D1A"/>
    <w:rsid w:val="00E94396"/>
    <w:rsid w:val="00EA2DD8"/>
    <w:rsid w:val="00EA5D5A"/>
    <w:rsid w:val="00EA7F9F"/>
    <w:rsid w:val="00EB2627"/>
    <w:rsid w:val="00EB4A22"/>
    <w:rsid w:val="00EC295A"/>
    <w:rsid w:val="00EC2B41"/>
    <w:rsid w:val="00EC36F3"/>
    <w:rsid w:val="00EF4096"/>
    <w:rsid w:val="00F026A5"/>
    <w:rsid w:val="00F172CC"/>
    <w:rsid w:val="00F20F89"/>
    <w:rsid w:val="00F215B3"/>
    <w:rsid w:val="00F327ED"/>
    <w:rsid w:val="00F357F0"/>
    <w:rsid w:val="00F365FE"/>
    <w:rsid w:val="00F36B94"/>
    <w:rsid w:val="00F37124"/>
    <w:rsid w:val="00F4046B"/>
    <w:rsid w:val="00F430DD"/>
    <w:rsid w:val="00F44A22"/>
    <w:rsid w:val="00F50A21"/>
    <w:rsid w:val="00F51062"/>
    <w:rsid w:val="00F57719"/>
    <w:rsid w:val="00F62494"/>
    <w:rsid w:val="00F66489"/>
    <w:rsid w:val="00F71026"/>
    <w:rsid w:val="00F74AAB"/>
    <w:rsid w:val="00F74D2D"/>
    <w:rsid w:val="00F81FF2"/>
    <w:rsid w:val="00F91B36"/>
    <w:rsid w:val="00F951C4"/>
    <w:rsid w:val="00F96BF3"/>
    <w:rsid w:val="00FA2452"/>
    <w:rsid w:val="00FB083E"/>
    <w:rsid w:val="00FB6B5C"/>
    <w:rsid w:val="00FC4FF8"/>
    <w:rsid w:val="00FC7429"/>
    <w:rsid w:val="00FD26BA"/>
    <w:rsid w:val="00FD2CB8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03A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C"/>
  </w:style>
  <w:style w:type="paragraph" w:styleId="Footer">
    <w:name w:val="footer"/>
    <w:basedOn w:val="Normal"/>
    <w:link w:val="Foot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C"/>
  </w:style>
  <w:style w:type="paragraph" w:styleId="BalloonText">
    <w:name w:val="Balloon Text"/>
    <w:basedOn w:val="Normal"/>
    <w:link w:val="BalloonTextChar"/>
    <w:uiPriority w:val="99"/>
    <w:semiHidden/>
    <w:unhideWhenUsed/>
    <w:rsid w:val="003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0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23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4C"/>
  </w:style>
  <w:style w:type="paragraph" w:styleId="Footer">
    <w:name w:val="footer"/>
    <w:basedOn w:val="Normal"/>
    <w:link w:val="FooterChar"/>
    <w:uiPriority w:val="99"/>
    <w:unhideWhenUsed/>
    <w:rsid w:val="00315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C"/>
  </w:style>
  <w:style w:type="paragraph" w:styleId="BalloonText">
    <w:name w:val="Balloon Text"/>
    <w:basedOn w:val="Normal"/>
    <w:link w:val="BalloonTextChar"/>
    <w:uiPriority w:val="99"/>
    <w:semiHidden/>
    <w:unhideWhenUsed/>
    <w:rsid w:val="003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A20A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A2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qmresearch.com.au/graph_vacancy.php?region=nsw::Sydney&amp;type=c&amp;t=1" TargetMode="External"/><Relationship Id="rId12" Type="http://schemas.openxmlformats.org/officeDocument/2006/relationships/hyperlink" Target="mailto:Louis@sqmresearch.com.a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sqmresearc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</dc:creator>
  <cp:lastModifiedBy>Nicki Bourlioufas</cp:lastModifiedBy>
  <cp:revision>2</cp:revision>
  <cp:lastPrinted>2016-12-13T03:40:00Z</cp:lastPrinted>
  <dcterms:created xsi:type="dcterms:W3CDTF">2016-12-13T04:31:00Z</dcterms:created>
  <dcterms:modified xsi:type="dcterms:W3CDTF">2016-12-13T04:31:00Z</dcterms:modified>
  <cp:contentStatus/>
</cp:coreProperties>
</file>